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FC" w:rsidRPr="00EF10FC" w:rsidRDefault="00EF10FC" w:rsidP="00EF10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F10FC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begin"/>
      </w:r>
      <w:r w:rsidRPr="00EF10FC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instrText xml:space="preserve"> HYPERLINK "http://legislacao.planalto.gov.br/legisla/legislacao.nsf/Viw_Identificacao/mpv%20961-2020?OpenDocument" </w:instrText>
      </w:r>
      <w:r w:rsidRPr="00EF10FC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separate"/>
      </w:r>
      <w:r w:rsidRPr="00EF10F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t-BR"/>
        </w:rPr>
        <w:t>MEDIDA PRO</w:t>
      </w:r>
      <w:bookmarkStart w:id="0" w:name="_GoBack"/>
      <w:bookmarkEnd w:id="0"/>
      <w:r w:rsidRPr="00EF10F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t-BR"/>
        </w:rPr>
        <w:t>VISÓRIA Nº 961, DE 6 DE MAIO DE 2020</w:t>
      </w:r>
      <w:r w:rsidRPr="00EF10FC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EF10FC" w:rsidRPr="00EF10FC" w:rsidTr="00EF10FC">
        <w:trPr>
          <w:tblCellSpacing w:w="0" w:type="dxa"/>
        </w:trPr>
        <w:tc>
          <w:tcPr>
            <w:tcW w:w="2600" w:type="pct"/>
            <w:vAlign w:val="center"/>
            <w:hideMark/>
          </w:tcPr>
          <w:p w:rsidR="00EF10FC" w:rsidRPr="00EF10FC" w:rsidRDefault="00EF10FC" w:rsidP="00EF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0" w:type="pct"/>
            <w:vAlign w:val="center"/>
            <w:hideMark/>
          </w:tcPr>
          <w:p w:rsidR="00EF10FC" w:rsidRPr="00EF10FC" w:rsidRDefault="00EF10FC" w:rsidP="00EF1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10FC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Autoriza pagamentos antecipados nas licitações e nos contratos, adequa os limites de dispensa de licitação e amplia o uso do Regime Diferenciado de Contratações Públicas - RDC durante o estado de calamidade pública reconhecido pelo Decreto Legislativo nº 6, de 20 de março de 2020.</w:t>
            </w:r>
          </w:p>
        </w:tc>
      </w:tr>
    </w:tbl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 DA REPÚBLICA</w:t>
      </w: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 atribuição que lhe confere o art. 62 da Constituição, adota a seguinte Medida Provisória, com força de lei: 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art1"/>
      <w:bookmarkEnd w:id="1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 Ficam</w:t>
      </w:r>
      <w:proofErr w:type="gramEnd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autorizados à administração pública de todos os entes federativos, de todos os Poderes e órgãos constitucionalmente autônomos: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a dispensa de licitação de que tratam os </w:t>
      </w:r>
      <w:hyperlink r:id="rId4" w:anchor="art24i." w:history="1">
        <w:r w:rsidRPr="00EF10F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incisos I</w:t>
        </w:r>
      </w:hyperlink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 </w:t>
      </w:r>
      <w:hyperlink r:id="rId5" w:anchor="art24ii" w:history="1">
        <w:r w:rsidRPr="00EF10F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II do caput do art. 24 da Lei nº 8.666, de 21 de junho de 1993</w:t>
        </w:r>
      </w:hyperlink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até o limite de: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para obras e serviços de engenharia até R$ 100.000,00 (cem mil reais), desde que não se refiram a parcelas de uma mesma obra ou serviço, ou, ainda, para obras e serviços da mesma natureza e no mesmo local que possam ser realizadas conjunta e concomitantemente; e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o pagamento antecipado nas licitações e nos contratos pela Administração, desde que: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represente condição indispensável para obter o bem ou assegurar a prestação do serviço; ou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propicie significativa economia de recursos; e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a aplicação do Regime Diferenciado de Contratações Públicas - RDC, de que trata a </w:t>
      </w:r>
      <w:hyperlink r:id="rId6" w:history="1">
        <w:r w:rsidRPr="00EF10F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12.462, de 4 de agosto de 2011</w:t>
        </w:r>
      </w:hyperlink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licitações e contratações de quaisquer obras, serviços, compras, alienações e locações.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Na</w:t>
      </w:r>
      <w:proofErr w:type="gramEnd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hipótese de que trata o inciso II do  </w:t>
      </w:r>
      <w:r w:rsidRPr="00EF1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Administração deverá: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prever a antecipação de pagamento em edital ou em instrumento formal de adjudicação direta; e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exigir a devolução integral do valor antecipado na hipótese de inexecução do objeto.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Sem</w:t>
      </w:r>
      <w:proofErr w:type="gramEnd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prejuízo do disposto no § 1º, a Administração poderá prever cautelas aptas a reduzir o risco de inadimplemento contratual, tais como: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 comprovação da execução de parte ou de etapa inicial do objeto pelo contratado, para a antecipação do valor remanescente;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 prestação de garantia nas modalidades de que trata o </w:t>
      </w:r>
      <w:hyperlink r:id="rId7" w:anchor="art56" w:history="1">
        <w:r w:rsidRPr="00EF10F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56 da Lei nº 8.666, de 1993</w:t>
        </w:r>
      </w:hyperlink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até trinta por cento do valor do objeto;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 emissão de título de crédito pelo contratado;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IV - o acompanhamento da mercadoria, em qualquer momento do transporte, por representante da Administração; e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 exigência de certificação do produto ou do fornecedor.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proofErr w:type="gramStart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 É</w:t>
      </w:r>
      <w:proofErr w:type="gramEnd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vedado o pagamento antecipado pela Administração na hipótese de prestação de serviços com regime de dedicação exclusiva de mão de obra.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2" w:name="art2"/>
      <w:bookmarkEnd w:id="2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 O</w:t>
      </w:r>
      <w:proofErr w:type="gramEnd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disposto nesta Medida Provisória aplica-se aos atos realizados durante o estado de calamidade reconhecido pelo </w:t>
      </w:r>
      <w:hyperlink r:id="rId8" w:history="1">
        <w:r w:rsidRPr="00EF10F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Legislativo nº 6, de 20 de março de 2020.</w:t>
        </w:r>
      </w:hyperlink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 O disposto nesta Medida Provisória aplica-se aos contratos firmados no período de que trata o </w:t>
      </w:r>
      <w:r w:rsidRPr="00EF1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 </w:t>
      </w: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independentemente do seu prazo ou do prazo de suas prorrogações.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3" w:name="art3"/>
      <w:bookmarkEnd w:id="3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proofErr w:type="gramStart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Esta</w:t>
      </w:r>
      <w:proofErr w:type="gramEnd"/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Medida Provisória entra em vigor na data de sua publicação.</w:t>
      </w:r>
    </w:p>
    <w:p w:rsidR="00EF10FC" w:rsidRPr="00EF10FC" w:rsidRDefault="00EF10FC" w:rsidP="00EF10FC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6 de maio de 2020; 199º da Independência e 132º da República. </w:t>
      </w:r>
    </w:p>
    <w:p w:rsidR="00EF10FC" w:rsidRPr="00EF10FC" w:rsidRDefault="00EF10FC" w:rsidP="00EF10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EF10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EF10F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Paulo Guedes</w:t>
      </w:r>
    </w:p>
    <w:p w:rsidR="00EF10FC" w:rsidRPr="00EF10FC" w:rsidRDefault="00EF10FC" w:rsidP="00EF1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10F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7.5.2020</w:t>
      </w:r>
    </w:p>
    <w:p w:rsidR="00EF10FC" w:rsidRPr="00EF10FC" w:rsidRDefault="00EF10FC" w:rsidP="00EF10FC">
      <w:pPr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F10F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3A344C" w:rsidRPr="00EF10FC" w:rsidRDefault="00EF10FC" w:rsidP="00EF10FC"/>
    <w:sectPr w:rsidR="003A344C" w:rsidRPr="00EF1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6"/>
    <w:rsid w:val="00083BF4"/>
    <w:rsid w:val="002F5301"/>
    <w:rsid w:val="007649B6"/>
    <w:rsid w:val="00EB62E0"/>
    <w:rsid w:val="00E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FBD1-B93B-4C05-AF70-67E9AE9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9B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49B6"/>
    <w:rPr>
      <w:color w:val="0000FF"/>
      <w:u w:val="single"/>
    </w:rPr>
  </w:style>
  <w:style w:type="character" w:customStyle="1" w:styleId="normaltextrun1">
    <w:name w:val="normaltextrun1"/>
    <w:basedOn w:val="Fontepargpadro"/>
    <w:rsid w:val="007649B6"/>
  </w:style>
  <w:style w:type="paragraph" w:styleId="PargrafodaLista">
    <w:name w:val="List Paragraph"/>
    <w:basedOn w:val="Normal"/>
    <w:uiPriority w:val="34"/>
    <w:qFormat/>
    <w:rsid w:val="007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justificadorecuoprimeiralinha"/>
    <w:basedOn w:val="Normal"/>
    <w:rsid w:val="00EF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Portaria/DLG6-202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8666c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1/Lei/L12462.htm" TargetMode="External"/><Relationship Id="rId5" Type="http://schemas.openxmlformats.org/officeDocument/2006/relationships/hyperlink" Target="http://www.planalto.gov.br/ccivil_03/LEIS/L8666con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lanalto.gov.br/ccivil_03/LEIS/L8666cons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a.aviladiego@gmail.com</dc:creator>
  <cp:keywords/>
  <dc:description/>
  <cp:lastModifiedBy>a.aviladiego@gmail.com</cp:lastModifiedBy>
  <cp:revision>2</cp:revision>
  <dcterms:created xsi:type="dcterms:W3CDTF">2020-05-14T20:24:00Z</dcterms:created>
  <dcterms:modified xsi:type="dcterms:W3CDTF">2020-05-14T20:24:00Z</dcterms:modified>
</cp:coreProperties>
</file>